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54" w:after="0" w:line="244"/>
        <w:ind w:right="3494" w:left="360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object w:dxaOrig="1034" w:dyaOrig="1038">
          <v:rect xmlns:o="urn:schemas-microsoft-com:office:office" xmlns:v="urn:schemas-microsoft-com:vml" id="rectole0000000000" style="width:51.700000pt;height:51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mbria" w:hAnsi="Cambria" w:cs="Cambria" w:eastAsia="Cambria"/>
          <w:b/>
          <w:color w:val="001F5F"/>
          <w:spacing w:val="0"/>
          <w:position w:val="0"/>
          <w:sz w:val="24"/>
          <w:shd w:fill="auto" w:val="clear"/>
        </w:rPr>
        <w:t xml:space="preserve">GÖREV VE SORUMLULUK</w:t>
      </w:r>
      <w:r>
        <w:rPr>
          <w:rFonts w:ascii="Cambria" w:hAnsi="Cambria" w:cs="Cambria" w:eastAsia="Cambria"/>
          <w:b/>
          <w:color w:val="001F5F"/>
          <w:spacing w:val="-50"/>
          <w:position w:val="0"/>
          <w:sz w:val="24"/>
          <w:shd w:fill="auto" w:val="clear"/>
        </w:rPr>
        <w:t xml:space="preserve">            </w:t>
      </w:r>
      <w:r>
        <w:rPr>
          <w:rFonts w:ascii="Cambria" w:hAnsi="Cambria" w:cs="Cambria" w:eastAsia="Cambria"/>
          <w:b/>
          <w:color w:val="001F5F"/>
          <w:spacing w:val="0"/>
          <w:position w:val="0"/>
          <w:sz w:val="24"/>
          <w:shd w:fill="auto" w:val="clear"/>
        </w:rPr>
        <w:t xml:space="preserve">FORMU</w:t>
      </w:r>
    </w:p>
    <w:p>
      <w:pPr>
        <w:spacing w:before="7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42" w:type="dxa"/>
      </w:tblPr>
      <w:tblGrid>
        <w:gridCol w:w="3258"/>
        <w:gridCol w:w="6378"/>
      </w:tblGrid>
      <w:tr>
        <w:trPr>
          <w:trHeight w:val="259" w:hRule="auto"/>
          <w:jc w:val="left"/>
        </w:trPr>
        <w:tc>
          <w:tcPr>
            <w:tcW w:w="3258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2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Birimi</w:t>
            </w:r>
          </w:p>
        </w:tc>
        <w:tc>
          <w:tcPr>
            <w:tcW w:w="6378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7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Bilgi</w:t>
            </w:r>
            <w:r>
              <w:rPr>
                <w:rFonts w:ascii="Cambria" w:hAnsi="Cambria" w:cs="Cambria" w:eastAsia="Cambria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İşlem</w:t>
            </w:r>
            <w:r>
              <w:rPr>
                <w:rFonts w:ascii="Cambria" w:hAnsi="Cambria" w:cs="Cambria" w:eastAsia="Cambria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Daire</w:t>
            </w:r>
            <w:r>
              <w:rPr>
                <w:rFonts w:ascii="Cambria" w:hAnsi="Cambria" w:cs="Cambria" w:eastAsia="Cambria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Başkanlığı</w:t>
            </w:r>
          </w:p>
        </w:tc>
      </w:tr>
      <w:tr>
        <w:trPr>
          <w:trHeight w:val="259" w:hRule="auto"/>
          <w:jc w:val="left"/>
        </w:trPr>
        <w:tc>
          <w:tcPr>
            <w:tcW w:w="3258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2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Ad Soyad</w:t>
            </w:r>
          </w:p>
        </w:tc>
        <w:tc>
          <w:tcPr>
            <w:tcW w:w="6378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Dr. Ö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ğr.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Üyesi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Fatih ISSI</w:t>
            </w:r>
          </w:p>
        </w:tc>
      </w:tr>
      <w:tr>
        <w:trPr>
          <w:trHeight w:val="256" w:hRule="auto"/>
          <w:jc w:val="left"/>
        </w:trPr>
        <w:tc>
          <w:tcPr>
            <w:tcW w:w="3258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2" w:left="0" w:firstLine="0"/>
              <w:jc w:val="left"/>
              <w:rPr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Görev</w:t>
            </w:r>
            <w:r>
              <w:rPr>
                <w:rFonts w:ascii="Cambria" w:hAnsi="Cambria" w:cs="Cambria" w:eastAsia="Cambria"/>
                <w:b/>
                <w:color w:val="001F5F"/>
                <w:spacing w:val="-1"/>
                <w:position w:val="0"/>
                <w:sz w:val="22"/>
                <w:shd w:fill="auto" w:val="clear"/>
              </w:rPr>
              <w:t xml:space="preserve">i</w:t>
            </w:r>
          </w:p>
        </w:tc>
        <w:tc>
          <w:tcPr>
            <w:tcW w:w="6378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7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Daire</w:t>
            </w:r>
            <w:r>
              <w:rPr>
                <w:rFonts w:ascii="Cambria" w:hAnsi="Cambria" w:cs="Cambria" w:eastAsia="Cambria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Ba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şkanı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V.</w:t>
            </w:r>
          </w:p>
        </w:tc>
      </w:tr>
      <w:tr>
        <w:trPr>
          <w:trHeight w:val="258" w:hRule="auto"/>
          <w:jc w:val="left"/>
        </w:trPr>
        <w:tc>
          <w:tcPr>
            <w:tcW w:w="3258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3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Ba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ğlı Bulunduğu Y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önetici</w:t>
            </w:r>
          </w:p>
        </w:tc>
        <w:tc>
          <w:tcPr>
            <w:tcW w:w="6378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7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Genel</w:t>
            </w:r>
            <w:r>
              <w:rPr>
                <w:rFonts w:ascii="Cambria" w:hAnsi="Cambria" w:cs="Cambria" w:eastAsia="Cambria"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Sekreter/Rektör</w:t>
            </w:r>
          </w:p>
        </w:tc>
      </w:tr>
      <w:tr>
        <w:trPr>
          <w:trHeight w:val="258" w:hRule="auto"/>
          <w:jc w:val="left"/>
        </w:trPr>
        <w:tc>
          <w:tcPr>
            <w:tcW w:w="3258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3" w:left="0" w:firstLine="0"/>
              <w:jc w:val="left"/>
              <w:rPr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Yoklu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ğunda</w:t>
            </w:r>
            <w:r>
              <w:rPr>
                <w:rFonts w:ascii="Cambria" w:hAnsi="Cambria" w:cs="Cambria" w:eastAsia="Cambria"/>
                <w:b/>
                <w:color w:val="001F5F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Vek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âlet</w:t>
            </w:r>
            <w:r>
              <w:rPr>
                <w:rFonts w:ascii="Cambria" w:hAnsi="Cambria" w:cs="Cambria" w:eastAsia="Cambria"/>
                <w:b/>
                <w:color w:val="001F5F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Edecek</w:t>
            </w:r>
          </w:p>
        </w:tc>
        <w:tc>
          <w:tcPr>
            <w:tcW w:w="6378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7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Şube 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üdürü </w:t>
            </w:r>
          </w:p>
        </w:tc>
      </w:tr>
    </w:tbl>
    <w:p>
      <w:pPr>
        <w:spacing w:before="1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1"/>
          <w:shd w:fill="auto" w:val="clear"/>
        </w:rPr>
      </w:pPr>
    </w:p>
    <w:tbl>
      <w:tblPr>
        <w:tblInd w:w="142" w:type="dxa"/>
      </w:tblPr>
      <w:tblGrid>
        <w:gridCol w:w="9636"/>
      </w:tblGrid>
      <w:tr>
        <w:trPr>
          <w:trHeight w:val="258" w:hRule="auto"/>
          <w:jc w:val="left"/>
        </w:trPr>
        <w:tc>
          <w:tcPr>
            <w:tcW w:w="9636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266" w:left="3280" w:firstLine="0"/>
              <w:jc w:val="center"/>
              <w:rPr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Görevin/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İşin</w:t>
            </w:r>
            <w:r>
              <w:rPr>
                <w:rFonts w:ascii="Cambria" w:hAnsi="Cambria" w:cs="Cambria" w:eastAsia="Cambria"/>
                <w:b/>
                <w:color w:val="001F5F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Kısa</w:t>
            </w:r>
            <w:r>
              <w:rPr>
                <w:rFonts w:ascii="Cambria" w:hAnsi="Cambria" w:cs="Cambria" w:eastAsia="Cambria"/>
                <w:b/>
                <w:color w:val="001F5F"/>
                <w:spacing w:val="-5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Tanımı</w:t>
            </w:r>
          </w:p>
        </w:tc>
      </w:tr>
      <w:tr>
        <w:trPr>
          <w:trHeight w:val="2712" w:hRule="auto"/>
          <w:jc w:val="left"/>
        </w:trPr>
        <w:tc>
          <w:tcPr>
            <w:tcW w:w="9636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91" w:left="132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Bilgi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İşlem Daire Başkanlığı, 124 sayılı 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üksekö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ğretim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Üst Kurulu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şları İle 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üksek Ö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ğretim Kurumlarının İdari Teşkilatı Hakkında Kanun 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ükmünde Kararnamesinin 34.maddesi kapsam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ında, Genel Sekreterliğin kontrol ve koordinesinde,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Üniversitemiz Kalite Politikas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 ve Kalite 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önetim Sistemi çerçevesinde, üniversiteye ba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ğlı 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üm 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ğitim-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ö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ğretim, 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önetim ve idari birimlerinin yürüttükleri hizmet süreçlerinde, verimi art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ırmak amacıyla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ça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ğdaş bilişim teknolojilerinin kullanımını sağlamak, bilgisayar alt yapısını oluşturmak, bilgi işlem hizmetlerini 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üzenli bir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şekilde 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ürütmek, uygulamalar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 koordine etmek, teknik gelişmeleri takip ederek yeniliklerin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üniversitede uygulanmas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ını sağlayarak 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ünyesinde çal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ışan 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ütün görevliler üzerinde genel yönetim, denetim, 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 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ölümü  yapma, çal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ışma 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üzeni kurma, yeti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ştirme, hizmet 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çi 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ğitimi sağlamakla ayrıca Başkanlığın faaliyet alanına giren konularda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Üniversitenin di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ğer birimleri ile işbirliği ve koordinasyonu sağlamaktır.</w:t>
            </w:r>
          </w:p>
          <w:p>
            <w:pPr>
              <w:spacing w:before="0" w:after="0" w:line="240"/>
              <w:ind w:right="91" w:left="132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1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tbl>
      <w:tblPr>
        <w:tblInd w:w="142" w:type="dxa"/>
      </w:tblPr>
      <w:tblGrid>
        <w:gridCol w:w="9636"/>
      </w:tblGrid>
      <w:tr>
        <w:trPr>
          <w:trHeight w:val="256" w:hRule="auto"/>
          <w:jc w:val="left"/>
        </w:trPr>
        <w:tc>
          <w:tcPr>
            <w:tcW w:w="9636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271" w:left="3280" w:firstLine="0"/>
              <w:jc w:val="center"/>
              <w:rPr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Görev,</w:t>
            </w:r>
            <w:r>
              <w:rPr>
                <w:rFonts w:ascii="Cambria" w:hAnsi="Cambria" w:cs="Cambria" w:eastAsia="Cambria"/>
                <w:b/>
                <w:color w:val="001F5F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Yetki</w:t>
            </w:r>
            <w:r>
              <w:rPr>
                <w:rFonts w:ascii="Cambria" w:hAnsi="Cambria" w:cs="Cambria" w:eastAsia="Cambria"/>
                <w:b/>
                <w:color w:val="001F5F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ve</w:t>
            </w:r>
            <w:r>
              <w:rPr>
                <w:rFonts w:ascii="Cambria" w:hAnsi="Cambria" w:cs="Cambria" w:eastAsia="Cambria"/>
                <w:b/>
                <w:color w:val="001F5F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Sorumluluklar</w:t>
            </w:r>
          </w:p>
        </w:tc>
      </w:tr>
      <w:tr>
        <w:trPr>
          <w:trHeight w:val="8354" w:hRule="auto"/>
          <w:jc w:val="left"/>
        </w:trPr>
        <w:tc>
          <w:tcPr>
            <w:tcW w:w="9636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36"/>
              </w:numPr>
              <w:tabs>
                <w:tab w:val="left" w:pos="831" w:leader="none"/>
              </w:tabs>
              <w:spacing w:before="0" w:after="0" w:line="240"/>
              <w:ind w:right="0" w:left="830" w:hanging="36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Bilgi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İşlem Dairesinin 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öneticisi ve temsilcisidir,</w:t>
            </w:r>
          </w:p>
          <w:p>
            <w:pPr>
              <w:numPr>
                <w:ilvl w:val="0"/>
                <w:numId w:val="36"/>
              </w:numPr>
              <w:tabs>
                <w:tab w:val="left" w:pos="831" w:leader="none"/>
              </w:tabs>
              <w:spacing w:before="0" w:after="0" w:line="240"/>
              <w:ind w:right="0" w:left="830" w:hanging="36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Üst Yönetim ve ilgili mevzuat taraf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ından belirlenmiş ama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ç, hedef, strateji ve ilkeler do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ğrultusunda 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önetimi alt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ındaki faaliyetlerin 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ürütülmesiyle ilgili politikalar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ın uygulanışını izlemek ve personelin organizasyonunu sağlamak, </w:t>
            </w:r>
          </w:p>
          <w:p>
            <w:pPr>
              <w:numPr>
                <w:ilvl w:val="0"/>
                <w:numId w:val="36"/>
              </w:numPr>
              <w:tabs>
                <w:tab w:val="left" w:pos="831" w:leader="none"/>
              </w:tabs>
              <w:spacing w:before="0" w:after="0" w:line="240"/>
              <w:ind w:right="0" w:left="830" w:hanging="36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Daire ba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şkanlığına ait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örevlerin mevzuata uygun olarak zaman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ında ve eksiksiz bir şekilde yerine getirilmesini sağlamak,</w:t>
            </w:r>
          </w:p>
          <w:p>
            <w:pPr>
              <w:numPr>
                <w:ilvl w:val="0"/>
                <w:numId w:val="36"/>
              </w:numPr>
              <w:tabs>
                <w:tab w:val="left" w:pos="831" w:leader="none"/>
              </w:tabs>
              <w:spacing w:before="0" w:after="0" w:line="240"/>
              <w:ind w:right="0" w:left="830" w:hanging="36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Daire Ba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şkanlığının hizmetlerinin etkili, verimli ve 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üratli bir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şekilde sunulmasını sağlamak,</w:t>
            </w:r>
          </w:p>
          <w:p>
            <w:pPr>
              <w:numPr>
                <w:ilvl w:val="0"/>
                <w:numId w:val="36"/>
              </w:numPr>
              <w:tabs>
                <w:tab w:val="left" w:pos="831" w:leader="none"/>
              </w:tabs>
              <w:spacing w:before="0" w:after="0" w:line="240"/>
              <w:ind w:right="0" w:left="830" w:hanging="36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Birim personelinin 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 analizine uygun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çal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ıştırılmasını sağlamak ve iş analizinde gerekli olan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üncellemeleri 6 ayda bir yapmak/gözden geçirmek,</w:t>
            </w:r>
          </w:p>
          <w:p>
            <w:pPr>
              <w:numPr>
                <w:ilvl w:val="0"/>
                <w:numId w:val="36"/>
              </w:numPr>
              <w:tabs>
                <w:tab w:val="left" w:pos="827" w:leader="none"/>
              </w:tabs>
              <w:spacing w:before="0" w:after="0" w:line="240"/>
              <w:ind w:right="97" w:left="830" w:hanging="36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Biriminde çal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ışan personelin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örev 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ğılımını; personelin uzmanlık alanları, deneyimleri, tercihleri ve verimliliklerini etkin bir şekilde ger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çekle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ştirmek, </w:t>
            </w:r>
          </w:p>
          <w:p>
            <w:pPr>
              <w:numPr>
                <w:ilvl w:val="0"/>
                <w:numId w:val="36"/>
              </w:numPr>
              <w:tabs>
                <w:tab w:val="left" w:pos="831" w:leader="none"/>
              </w:tabs>
              <w:spacing w:before="0" w:after="0" w:line="240"/>
              <w:ind w:right="0" w:left="830" w:hanging="36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Üniversitenin di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ğer birimleriyle iş birliği ve koordinasyon ile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çal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ışmasını sağlamak,</w:t>
            </w:r>
          </w:p>
          <w:p>
            <w:pPr>
              <w:numPr>
                <w:ilvl w:val="0"/>
                <w:numId w:val="36"/>
              </w:numPr>
              <w:tabs>
                <w:tab w:val="left" w:pos="831" w:leader="none"/>
              </w:tabs>
              <w:spacing w:before="0" w:after="0" w:line="240"/>
              <w:ind w:right="0" w:left="830" w:hanging="36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Üniversitedeki bilgi 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şlem sitemlerini işletmek, eğitim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ö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ğretim ve araştırmalara destek olmak, </w:t>
            </w:r>
          </w:p>
          <w:p>
            <w:pPr>
              <w:numPr>
                <w:ilvl w:val="0"/>
                <w:numId w:val="36"/>
              </w:numPr>
              <w:tabs>
                <w:tab w:val="left" w:pos="831" w:leader="none"/>
              </w:tabs>
              <w:spacing w:before="0" w:after="0" w:line="240"/>
              <w:ind w:right="0" w:left="830" w:hanging="36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5018 say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ılı Kamu Mali 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önetimi ve Kontrol Kanunu, 4734 say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ılı Kamu İhale Kanunu ve 4735 sayılı Kamu İhale 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özle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şmeleri Kanunu 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ükümleri çerçevesinde Harcama Yetkilili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ği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örevini yürütmek,</w:t>
            </w:r>
          </w:p>
          <w:p>
            <w:pPr>
              <w:numPr>
                <w:ilvl w:val="0"/>
                <w:numId w:val="36"/>
              </w:numPr>
              <w:tabs>
                <w:tab w:val="left" w:pos="831" w:leader="none"/>
              </w:tabs>
              <w:spacing w:before="0" w:after="0" w:line="240"/>
              <w:ind w:right="0" w:left="830" w:hanging="36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Üniversitemizin merkez ve di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ğer yerleşkelerde (Rekt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örlük, Fakülte, Yüksekokul, Enstitü ve di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ğer birimler.) iş birliği yaparak bilgi işlem sistemini kurulmasını sağlamak, bakım ve onarımlarını yaptırmak, bunlara ait hizmetleri ilgili birimlerle 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ürütmek,</w:t>
            </w:r>
          </w:p>
          <w:p>
            <w:pPr>
              <w:numPr>
                <w:ilvl w:val="0"/>
                <w:numId w:val="36"/>
              </w:numPr>
              <w:tabs>
                <w:tab w:val="left" w:pos="831" w:leader="none"/>
              </w:tabs>
              <w:spacing w:before="0" w:after="0" w:line="240"/>
              <w:ind w:right="0" w:left="830" w:hanging="36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Rektörlük ve di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ğer birimler ile bilgi teknolojileri kapsamında, bilişim sistemlerinin temin bakım ve onarımlarına ilişkin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üniversite taraf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ından belirlenen ilkelere paralel olarak planlamalar yapmak, </w:t>
            </w:r>
          </w:p>
          <w:p>
            <w:pPr>
              <w:numPr>
                <w:ilvl w:val="0"/>
                <w:numId w:val="36"/>
              </w:numPr>
              <w:tabs>
                <w:tab w:val="left" w:pos="831" w:leader="none"/>
              </w:tabs>
              <w:spacing w:before="0" w:after="0" w:line="240"/>
              <w:ind w:right="0" w:left="830" w:hanging="36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Bili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şim teknolojisindeki gelişmelere uygun olarak elektronik bilgi, belge ve iş akış 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üzenini kurmak, buna yönelik projeler geli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ştirmek, uygulamak ve uygulatmak, </w:t>
            </w:r>
          </w:p>
          <w:p>
            <w:pPr>
              <w:numPr>
                <w:ilvl w:val="0"/>
                <w:numId w:val="36"/>
              </w:numPr>
              <w:tabs>
                <w:tab w:val="left" w:pos="831" w:leader="none"/>
              </w:tabs>
              <w:spacing w:before="0" w:after="0" w:line="240"/>
              <w:ind w:right="0" w:left="830" w:hanging="36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Geli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şen bilişim teknolojisini izlemek ve bunların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üniversite bünyesine aktar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ımı konusunda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örü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 ve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önerilerde bulunmak,</w:t>
            </w:r>
          </w:p>
          <w:p>
            <w:pPr>
              <w:numPr>
                <w:ilvl w:val="0"/>
                <w:numId w:val="36"/>
              </w:numPr>
              <w:tabs>
                <w:tab w:val="left" w:pos="831" w:leader="none"/>
              </w:tabs>
              <w:spacing w:before="0" w:after="0" w:line="240"/>
              <w:ind w:right="0" w:left="830" w:hanging="36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Üniversitenin tüm birimlerinde 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ş 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üreklili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ğinin temini 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çin, internet ve bilgi sistemleri altyap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ısının 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üzenlili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ği ve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üncel teknolojilere uygun hale getirmek, </w:t>
            </w:r>
          </w:p>
          <w:p>
            <w:pPr>
              <w:numPr>
                <w:ilvl w:val="0"/>
                <w:numId w:val="36"/>
              </w:numPr>
              <w:tabs>
                <w:tab w:val="left" w:pos="831" w:leader="none"/>
              </w:tabs>
              <w:spacing w:before="0" w:after="0" w:line="240"/>
              <w:ind w:right="0" w:left="830" w:hanging="36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Üniversitenin veri ve bilgilerinin güvenli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ğini sağlamak ve veri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üvenli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ği politikaları oluşturmak, geliştirmek, 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001F5F"/>
          <w:spacing w:val="0"/>
          <w:position w:val="0"/>
          <w:sz w:val="24"/>
          <w:shd w:fill="auto" w:val="clear"/>
        </w:rPr>
      </w:pPr>
      <w:r>
        <w:object w:dxaOrig="1034" w:dyaOrig="1036">
          <v:rect xmlns:o="urn:schemas-microsoft-com:office:office" xmlns:v="urn:schemas-microsoft-com:vml" id="rectole0000000001" style="width:51.700000pt;height:51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ambria" w:hAnsi="Cambria" w:cs="Cambria" w:eastAsia="Cambria"/>
          <w:b/>
          <w:color w:val="001F5F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b/>
          <w:color w:val="001F5F"/>
          <w:spacing w:val="0"/>
          <w:position w:val="0"/>
          <w:sz w:val="24"/>
          <w:shd w:fill="auto" w:val="clear"/>
        </w:rPr>
        <w:t xml:space="preserve">GÖREV VE SORUMLULUK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001F5F"/>
          <w:spacing w:val="0"/>
          <w:position w:val="0"/>
          <w:sz w:val="24"/>
          <w:shd w:fill="auto" w:val="clear"/>
        </w:rPr>
        <w:t xml:space="preserve">FORMU</w:t>
      </w:r>
      <w:r>
        <w:rPr>
          <w:rFonts w:ascii="Cambria" w:hAnsi="Cambria" w:cs="Cambria" w:eastAsia="Cambria"/>
          <w:b/>
          <w:color w:val="001F5F"/>
          <w:spacing w:val="0"/>
          <w:position w:val="0"/>
          <w:sz w:val="22"/>
          <w:shd w:fill="auto" w:val="clear"/>
        </w:rPr>
        <w:br/>
      </w:r>
    </w:p>
    <w:p>
      <w:pPr>
        <w:spacing w:before="3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5"/>
          <w:shd w:fill="auto" w:val="clear"/>
        </w:rPr>
        <w:br/>
      </w:r>
    </w:p>
    <w:p>
      <w:pPr>
        <w:spacing w:before="4" w:after="1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</w:pPr>
    </w:p>
    <w:tbl>
      <w:tblPr>
        <w:tblInd w:w="142" w:type="dxa"/>
      </w:tblPr>
      <w:tblGrid>
        <w:gridCol w:w="4815"/>
        <w:gridCol w:w="4815"/>
      </w:tblGrid>
      <w:tr>
        <w:trPr>
          <w:trHeight w:val="258" w:hRule="auto"/>
          <w:jc w:val="left"/>
        </w:trPr>
        <w:tc>
          <w:tcPr>
            <w:tcW w:w="481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1569" w:firstLine="0"/>
              <w:jc w:val="left"/>
              <w:rPr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TEBELLÜ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Ğ</w:t>
            </w:r>
            <w:r>
              <w:rPr>
                <w:rFonts w:ascii="Cambria" w:hAnsi="Cambria" w:cs="Cambria" w:eastAsia="Cambria"/>
                <w:b/>
                <w:color w:val="001F5F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EDEN</w:t>
            </w:r>
          </w:p>
        </w:tc>
        <w:tc>
          <w:tcPr>
            <w:tcW w:w="481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1741" w:left="175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ONAY</w:t>
            </w:r>
          </w:p>
        </w:tc>
      </w:tr>
      <w:tr>
        <w:trPr>
          <w:trHeight w:val="774" w:hRule="auto"/>
          <w:jc w:val="left"/>
        </w:trPr>
        <w:tc>
          <w:tcPr>
            <w:tcW w:w="481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386" w:firstLine="12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Bu dokümanda aç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ıklanan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örev tan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ımını</w:t>
            </w:r>
            <w:r>
              <w:rPr>
                <w:rFonts w:ascii="Cambria" w:hAnsi="Cambria" w:cs="Cambria" w:eastAsia="Cambria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okudum,</w:t>
            </w:r>
            <w:r>
              <w:rPr>
                <w:rFonts w:ascii="Cambria" w:hAnsi="Cambria" w:cs="Cambria" w:eastAsia="Cambria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yerine</w:t>
            </w:r>
            <w:r>
              <w:rPr>
                <w:rFonts w:ascii="Cambria" w:hAnsi="Cambria" w:cs="Cambria" w:eastAsia="Cambria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getirmeyi</w:t>
            </w:r>
            <w:r>
              <w:rPr>
                <w:rFonts w:ascii="Cambria" w:hAnsi="Cambria" w:cs="Cambria" w:eastAsia="Cambria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kabul</w:t>
            </w:r>
            <w:r>
              <w:rPr>
                <w:rFonts w:ascii="Cambria" w:hAnsi="Cambria" w:cs="Cambria" w:eastAsia="Cambria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ve</w:t>
            </w:r>
            <w:r>
              <w:rPr>
                <w:rFonts w:ascii="Cambria" w:hAnsi="Cambria" w:cs="Cambria" w:eastAsia="Cambria"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taahh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üt</w:t>
            </w:r>
          </w:p>
          <w:p>
            <w:pPr>
              <w:spacing w:before="0" w:after="0" w:line="240"/>
              <w:ind w:right="0" w:left="2049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ederim.</w:t>
            </w:r>
          </w:p>
        </w:tc>
        <w:tc>
          <w:tcPr>
            <w:tcW w:w="4815" w:type="dxa"/>
            <w:vMerge w:val="restart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210" w:after="0" w:line="240"/>
              <w:ind w:right="1741" w:left="1750" w:firstLine="0"/>
              <w:jc w:val="center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…</w:t>
            </w:r>
            <w:r>
              <w:rPr>
                <w:rFonts w:ascii="Cambria" w:hAnsi="Cambria" w:cs="Cambria" w:eastAsia="Cambria"/>
                <w:b/>
                <w:color w:val="001F5F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mbria" w:hAnsi="Cambria" w:cs="Cambria" w:eastAsia="Cambria"/>
                <w:b/>
                <w:color w:val="001F5F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…</w:t>
            </w:r>
            <w:r>
              <w:rPr>
                <w:rFonts w:ascii="Cambria" w:hAnsi="Cambria" w:cs="Cambria" w:eastAsia="Cambria"/>
                <w:b/>
                <w:color w:val="001F5F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mbria" w:hAnsi="Cambria" w:cs="Cambria" w:eastAsia="Cambria"/>
                <w:b/>
                <w:color w:val="001F5F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2023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2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spacing w:before="0" w:after="0" w:line="240"/>
              <w:ind w:right="1738" w:left="1751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Ad-Soyad</w:t>
            </w:r>
            <w:r>
              <w:rPr>
                <w:rFonts w:ascii="Cambria" w:hAnsi="Cambria" w:cs="Cambria" w:eastAsia="Cambria"/>
                <w:b/>
                <w:color w:val="001F5F"/>
                <w:spacing w:val="-46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İmza</w:t>
            </w:r>
          </w:p>
        </w:tc>
      </w:tr>
      <w:tr>
        <w:trPr>
          <w:trHeight w:val="1804" w:hRule="auto"/>
          <w:jc w:val="left"/>
        </w:trPr>
        <w:tc>
          <w:tcPr>
            <w:tcW w:w="481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1738" w:left="1751" w:firstLine="0"/>
              <w:jc w:val="center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…</w:t>
            </w:r>
            <w:r>
              <w:rPr>
                <w:rFonts w:ascii="Cambria" w:hAnsi="Cambria" w:cs="Cambria" w:eastAsia="Cambria"/>
                <w:b/>
                <w:color w:val="001F5F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mbria" w:hAnsi="Cambria" w:cs="Cambria" w:eastAsia="Cambria"/>
                <w:b/>
                <w:color w:val="001F5F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…</w:t>
            </w:r>
            <w:r>
              <w:rPr>
                <w:rFonts w:ascii="Cambria" w:hAnsi="Cambria" w:cs="Cambria" w:eastAsia="Cambria"/>
                <w:b/>
                <w:color w:val="001F5F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mbria" w:hAnsi="Cambria" w:cs="Cambria" w:eastAsia="Cambria"/>
                <w:b/>
                <w:color w:val="001F5F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2023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212" w:after="0" w:line="240"/>
              <w:ind w:right="1734" w:left="1751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Ad-Soyad</w:t>
            </w:r>
            <w:r>
              <w:rPr>
                <w:rFonts w:ascii="Cambria" w:hAnsi="Cambria" w:cs="Cambria" w:eastAsia="Cambria"/>
                <w:b/>
                <w:color w:val="001F5F"/>
                <w:spacing w:val="-46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1F5F"/>
                <w:spacing w:val="0"/>
                <w:position w:val="0"/>
                <w:sz w:val="22"/>
                <w:shd w:fill="auto" w:val="clear"/>
              </w:rPr>
              <w:t xml:space="preserve">İmza</w:t>
            </w:r>
          </w:p>
        </w:tc>
        <w:tc>
          <w:tcPr>
            <w:tcW w:w="4815" w:type="dxa"/>
            <w:vMerge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1F5F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